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AB6A55" w:rsidTr="00AB6A55">
        <w:tc>
          <w:tcPr>
            <w:tcW w:w="3085" w:type="dxa"/>
          </w:tcPr>
          <w:p w:rsidR="00AB6A55" w:rsidRPr="00AB6A55" w:rsidRDefault="00AB6A55" w:rsidP="006D6527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UỶ</w:t>
            </w:r>
            <w:r w:rsidR="00592C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BAN</w:t>
            </w:r>
            <w:r w:rsidR="00592C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NHÂN</w:t>
            </w:r>
            <w:r w:rsidR="00592C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DÂN</w:t>
            </w:r>
          </w:p>
          <w:p w:rsidR="00AB6A55" w:rsidRPr="00AB6A55" w:rsidRDefault="00AB6A55" w:rsidP="006D6527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7496C" wp14:editId="58D8A35A">
                      <wp:simplePos x="0" y="0"/>
                      <wp:positionH relativeFrom="column">
                        <wp:posOffset>397791</wp:posOffset>
                      </wp:positionH>
                      <wp:positionV relativeFrom="paragraph">
                        <wp:posOffset>191814</wp:posOffset>
                      </wp:positionV>
                      <wp:extent cx="935355" cy="0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53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.3pt,15.1pt" to="104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" strokecolor="black [3040]"/>
                  </w:pict>
                </mc:Fallback>
              </mc:AlternateContent>
            </w: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TỈNH</w:t>
            </w:r>
            <w:r w:rsidR="00592C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HÀ</w:t>
            </w:r>
            <w:r w:rsidR="00592C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NAM</w:t>
            </w:r>
          </w:p>
          <w:p w:rsidR="00AB6A55" w:rsidRPr="00AB6A55" w:rsidRDefault="00AB6A55" w:rsidP="006D6527">
            <w:pPr>
              <w:spacing w:before="120" w:after="120" w:line="240" w:lineRule="atLeast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AB6A55">
              <w:rPr>
                <w:rFonts w:eastAsia="Times New Roman" w:cs="Times New Roman"/>
                <w:sz w:val="26"/>
                <w:szCs w:val="26"/>
              </w:rPr>
              <w:t>Số:</w:t>
            </w:r>
            <w:r w:rsidR="00592C7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sz w:val="26"/>
                <w:szCs w:val="26"/>
              </w:rPr>
              <w:t>51/2025/QĐ-UBND</w:t>
            </w:r>
          </w:p>
        </w:tc>
        <w:tc>
          <w:tcPr>
            <w:tcW w:w="6203" w:type="dxa"/>
          </w:tcPr>
          <w:p w:rsidR="00AB6A55" w:rsidRDefault="00AB6A55" w:rsidP="006D6527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CỘNG</w:t>
            </w:r>
            <w:r w:rsidR="00592C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HOÀ</w:t>
            </w:r>
            <w:r w:rsidR="00592C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XÃ</w:t>
            </w:r>
            <w:r w:rsidR="00592C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HỘI</w:t>
            </w:r>
            <w:r w:rsidR="00592C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CHỦ</w:t>
            </w:r>
            <w:r w:rsidR="00592C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NGHĨA</w:t>
            </w:r>
            <w:r w:rsidR="00592C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VIỆT</w:t>
            </w:r>
            <w:r w:rsidR="00592C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 w:val="26"/>
                <w:szCs w:val="26"/>
              </w:rPr>
              <w:t>NAM</w:t>
            </w:r>
          </w:p>
          <w:p w:rsidR="00AB6A55" w:rsidRPr="00AB6A55" w:rsidRDefault="00AB6A55" w:rsidP="006D6527">
            <w:pPr>
              <w:spacing w:before="120" w:after="120" w:line="240" w:lineRule="atLeast"/>
              <w:ind w:firstLine="567"/>
              <w:jc w:val="center"/>
              <w:rPr>
                <w:rFonts w:eastAsia="Times New Roman" w:cs="Times New Roman"/>
                <w:b/>
                <w:szCs w:val="28"/>
              </w:rPr>
            </w:pPr>
            <w:r w:rsidRPr="00AB6A5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FF9BD9" wp14:editId="2E0A99BE">
                      <wp:simplePos x="0" y="0"/>
                      <wp:positionH relativeFrom="column">
                        <wp:posOffset>1160750</wp:posOffset>
                      </wp:positionH>
                      <wp:positionV relativeFrom="paragraph">
                        <wp:posOffset>234817</wp:posOffset>
                      </wp:positionV>
                      <wp:extent cx="1828461" cy="0"/>
                      <wp:effectExtent l="0" t="0" r="1968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46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4pt,18.5pt" to="235.3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" strokecolor="black [3040]"/>
                  </w:pict>
                </mc:Fallback>
              </mc:AlternateContent>
            </w:r>
            <w:r w:rsidRPr="00AB6A55">
              <w:rPr>
                <w:rFonts w:eastAsia="Times New Roman" w:cs="Times New Roman"/>
                <w:b/>
                <w:bCs/>
                <w:szCs w:val="28"/>
              </w:rPr>
              <w:t>Độc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Cs w:val="28"/>
              </w:rPr>
              <w:t>lập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Cs w:val="28"/>
              </w:rPr>
              <w:t>Tự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Cs w:val="28"/>
              </w:rPr>
              <w:t>do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Cs w:val="28"/>
              </w:rPr>
              <w:t>Hạnh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AB6A55">
              <w:rPr>
                <w:rFonts w:eastAsia="Times New Roman" w:cs="Times New Roman"/>
                <w:b/>
                <w:bCs/>
                <w:szCs w:val="28"/>
              </w:rPr>
              <w:t>phúc</w:t>
            </w:r>
          </w:p>
          <w:p w:rsidR="00AB6A55" w:rsidRPr="00AB6A55" w:rsidRDefault="00AB6A55" w:rsidP="006D6527">
            <w:pPr>
              <w:spacing w:before="120" w:after="120" w:line="240" w:lineRule="atLeast"/>
              <w:ind w:firstLine="567"/>
              <w:jc w:val="right"/>
              <w:rPr>
                <w:rFonts w:eastAsia="Times New Roman" w:cs="Times New Roman"/>
                <w:i/>
                <w:sz w:val="26"/>
                <w:szCs w:val="26"/>
              </w:rPr>
            </w:pPr>
            <w:r w:rsidRPr="00AB6A55">
              <w:rPr>
                <w:rFonts w:eastAsia="Times New Roman" w:cs="Times New Roman"/>
                <w:i/>
                <w:iCs/>
                <w:sz w:val="26"/>
                <w:szCs w:val="26"/>
              </w:rPr>
              <w:t>Hà</w:t>
            </w:r>
            <w:r w:rsidR="00592C7F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i/>
                <w:iCs/>
                <w:sz w:val="26"/>
                <w:szCs w:val="26"/>
              </w:rPr>
              <w:t>Nam,</w:t>
            </w:r>
            <w:r w:rsidR="00592C7F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i/>
                <w:iCs/>
                <w:sz w:val="26"/>
                <w:szCs w:val="26"/>
              </w:rPr>
              <w:t>ngày</w:t>
            </w:r>
            <w:r w:rsidR="00592C7F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i/>
                <w:iCs/>
                <w:sz w:val="26"/>
                <w:szCs w:val="26"/>
              </w:rPr>
              <w:t>20</w:t>
            </w:r>
            <w:r w:rsidR="00592C7F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i/>
                <w:iCs/>
                <w:sz w:val="26"/>
                <w:szCs w:val="26"/>
              </w:rPr>
              <w:t>tháng</w:t>
            </w:r>
            <w:r w:rsidR="00592C7F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i/>
                <w:iCs/>
                <w:sz w:val="26"/>
                <w:szCs w:val="26"/>
              </w:rPr>
              <w:t>6</w:t>
            </w:r>
            <w:r w:rsidR="00592C7F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i/>
                <w:iCs/>
                <w:sz w:val="26"/>
                <w:szCs w:val="26"/>
              </w:rPr>
              <w:t>năm</w:t>
            </w:r>
            <w:r w:rsidR="00592C7F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B6A55">
              <w:rPr>
                <w:rFonts w:eastAsia="Times New Roman" w:cs="Times New Roman"/>
                <w:i/>
                <w:iCs/>
                <w:sz w:val="26"/>
                <w:szCs w:val="26"/>
              </w:rPr>
              <w:t>2025</w:t>
            </w:r>
          </w:p>
        </w:tc>
      </w:tr>
    </w:tbl>
    <w:p w:rsidR="00871A22" w:rsidRPr="00A94C72" w:rsidRDefault="00871A22" w:rsidP="00565506">
      <w:pPr>
        <w:spacing w:before="120" w:after="120" w:line="240" w:lineRule="atLeast"/>
        <w:jc w:val="center"/>
        <w:rPr>
          <w:rFonts w:eastAsia="Times New Roman" w:cs="Times New Roman"/>
          <w:b/>
          <w:szCs w:val="28"/>
        </w:rPr>
      </w:pPr>
      <w:r w:rsidRPr="00A94C72">
        <w:rPr>
          <w:rFonts w:eastAsia="Times New Roman" w:cs="Times New Roman"/>
          <w:b/>
          <w:bCs/>
          <w:szCs w:val="28"/>
        </w:rPr>
        <w:t>QUYẾT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ĐỊNH</w:t>
      </w:r>
    </w:p>
    <w:p w:rsidR="00871A22" w:rsidRDefault="00871A22" w:rsidP="0025184D">
      <w:pPr>
        <w:spacing w:before="120" w:after="120" w:line="240" w:lineRule="atLeast"/>
        <w:jc w:val="center"/>
        <w:rPr>
          <w:rFonts w:eastAsia="Times New Roman" w:cs="Times New Roman"/>
          <w:b/>
          <w:bCs/>
          <w:szCs w:val="28"/>
        </w:rPr>
      </w:pPr>
      <w:r w:rsidRPr="00A94C72">
        <w:rPr>
          <w:rFonts w:eastAsia="Times New Roman" w:cs="Times New Roman"/>
          <w:b/>
          <w:bCs/>
          <w:szCs w:val="28"/>
        </w:rPr>
        <w:t>Quy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định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đặc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điểm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kinh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tế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-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kỹ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thuật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của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dịch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vụ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sử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dụng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diện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tích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bán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hàng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tại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chợ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được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đầu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tư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từ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nguồn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vốn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nhà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nước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trên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địa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bàn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tỉnh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Hà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Nam</w:t>
      </w:r>
    </w:p>
    <w:p w:rsidR="00A94C72" w:rsidRPr="00A94C72" w:rsidRDefault="00A94C72" w:rsidP="0025184D">
      <w:pPr>
        <w:spacing w:before="120" w:after="120" w:line="240" w:lineRule="atLeast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14A40" wp14:editId="350A3244">
                <wp:simplePos x="0" y="0"/>
                <wp:positionH relativeFrom="column">
                  <wp:posOffset>1747520</wp:posOffset>
                </wp:positionH>
                <wp:positionV relativeFrom="paragraph">
                  <wp:posOffset>4445</wp:posOffset>
                </wp:positionV>
                <wp:extent cx="2530475" cy="10160"/>
                <wp:effectExtent l="0" t="0" r="22225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047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pt,.35pt" to="336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" strokecolor="black [3040]"/>
            </w:pict>
          </mc:Fallback>
        </mc:AlternateContent>
      </w:r>
    </w:p>
    <w:p w:rsidR="006D6527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iCs/>
          <w:szCs w:val="28"/>
        </w:rPr>
      </w:pPr>
      <w:r w:rsidRPr="00A94C72">
        <w:rPr>
          <w:rFonts w:eastAsia="Times New Roman" w:cs="Times New Roman"/>
          <w:i/>
          <w:iCs/>
          <w:szCs w:val="28"/>
        </w:rPr>
        <w:t>Căn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cứ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Luật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Tổ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chức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chính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quyền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địa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phương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ngày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19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tháng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02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năm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="009E3EA1">
        <w:rPr>
          <w:rFonts w:eastAsia="Times New Roman" w:cs="Times New Roman"/>
          <w:i/>
          <w:iCs/>
          <w:szCs w:val="28"/>
        </w:rPr>
        <w:t>2025;</w:t>
      </w:r>
      <w:bookmarkStart w:id="0" w:name="_GoBack"/>
      <w:bookmarkEnd w:id="0"/>
    </w:p>
    <w:p w:rsidR="00871A22" w:rsidRPr="00A94C72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A94C72">
        <w:rPr>
          <w:rFonts w:eastAsia="Times New Roman" w:cs="Times New Roman"/>
          <w:i/>
          <w:iCs/>
          <w:szCs w:val="28"/>
        </w:rPr>
        <w:t>Căn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cứ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Luật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Giá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ngày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19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tháng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6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năm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2023;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</w:p>
    <w:p w:rsidR="006D6527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iCs/>
          <w:szCs w:val="28"/>
        </w:rPr>
      </w:pP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Căn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cứ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Nghị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định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số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85/2024/NĐ-CP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ngày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10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tháng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7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năm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2024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của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Chính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phủ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quy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định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chi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tiết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thi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hành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một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số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điều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của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Luật</w:t>
      </w:r>
      <w:r w:rsidR="00592C7F">
        <w:rPr>
          <w:rFonts w:eastAsia="Times New Roman" w:cs="Times New Roman"/>
          <w:i/>
          <w:i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i/>
          <w:iCs/>
          <w:szCs w:val="28"/>
          <w:shd w:val="clear" w:color="auto" w:fill="FFFFFF"/>
        </w:rPr>
        <w:t>giá;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</w:p>
    <w:p w:rsidR="00871A22" w:rsidRPr="00A94C72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A94C72">
        <w:rPr>
          <w:rFonts w:eastAsia="Times New Roman" w:cs="Times New Roman"/>
          <w:i/>
          <w:iCs/>
          <w:szCs w:val="28"/>
        </w:rPr>
        <w:t>Căn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cứ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Nghị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định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số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60/2024/NĐ-CP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ngày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05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tháng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6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năm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2024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của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Chính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phủ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về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phát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triển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và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quản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lý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chợ;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</w:p>
    <w:p w:rsidR="00871A22" w:rsidRPr="00A94C72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A94C72">
        <w:rPr>
          <w:rFonts w:eastAsia="Times New Roman" w:cs="Times New Roman"/>
          <w:i/>
          <w:iCs/>
          <w:szCs w:val="28"/>
        </w:rPr>
        <w:t>Theo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đề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nghị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của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Giám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đốc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Sở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Công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Thương;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</w:p>
    <w:p w:rsidR="00871A22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iCs/>
          <w:szCs w:val="28"/>
        </w:rPr>
      </w:pPr>
      <w:r w:rsidRPr="00A94C72">
        <w:rPr>
          <w:rFonts w:eastAsia="Times New Roman" w:cs="Times New Roman"/>
          <w:i/>
          <w:iCs/>
          <w:szCs w:val="28"/>
        </w:rPr>
        <w:t>Ủy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ban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nhân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dân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ban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hành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Quyết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định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quy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định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đặc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điểm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kinh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tế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-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kỹ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thuật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của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dịch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vụ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sử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dụng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diện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tích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bán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hàng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tại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chợ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được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đầu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tư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từ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nguồn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vốn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nhà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nước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trên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địa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bàn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tỉnh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Hà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  <w:r w:rsidRPr="00A94C72">
        <w:rPr>
          <w:rFonts w:eastAsia="Times New Roman" w:cs="Times New Roman"/>
          <w:i/>
          <w:iCs/>
          <w:szCs w:val="28"/>
        </w:rPr>
        <w:t>Nam.</w:t>
      </w:r>
      <w:r w:rsidR="00592C7F">
        <w:rPr>
          <w:rFonts w:eastAsia="Times New Roman" w:cs="Times New Roman"/>
          <w:i/>
          <w:iCs/>
          <w:szCs w:val="28"/>
        </w:rPr>
        <w:t xml:space="preserve"> </w:t>
      </w:r>
    </w:p>
    <w:p w:rsidR="00A94C72" w:rsidRPr="00A94C72" w:rsidRDefault="00A94C7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</w:p>
    <w:p w:rsidR="00871A22" w:rsidRPr="00A94C72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b/>
          <w:szCs w:val="28"/>
        </w:rPr>
      </w:pPr>
      <w:r w:rsidRPr="00A94C72">
        <w:rPr>
          <w:rFonts w:eastAsia="Times New Roman" w:cs="Times New Roman"/>
          <w:b/>
          <w:bCs/>
          <w:szCs w:val="28"/>
        </w:rPr>
        <w:t>Điều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1.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Phạm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vi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điều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chỉnh,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đối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tượng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áp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A94C72">
        <w:rPr>
          <w:rFonts w:eastAsia="Times New Roman" w:cs="Times New Roman"/>
          <w:b/>
          <w:bCs/>
          <w:szCs w:val="28"/>
        </w:rPr>
        <w:t>dụng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</w:p>
    <w:p w:rsidR="00871A22" w:rsidRPr="00871A22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871A22">
        <w:rPr>
          <w:rFonts w:eastAsia="Times New Roman" w:cs="Times New Roman"/>
          <w:szCs w:val="28"/>
        </w:rPr>
        <w:t>1.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Phạm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vi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điều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chỉnh</w:t>
      </w:r>
      <w:r w:rsidR="00592C7F">
        <w:rPr>
          <w:rFonts w:eastAsia="Times New Roman" w:cs="Times New Roman"/>
          <w:szCs w:val="28"/>
        </w:rPr>
        <w:t xml:space="preserve"> </w:t>
      </w:r>
    </w:p>
    <w:p w:rsidR="00871A22" w:rsidRPr="00871A22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871A22">
        <w:rPr>
          <w:rFonts w:eastAsia="Times New Roman" w:cs="Times New Roman"/>
          <w:szCs w:val="28"/>
        </w:rPr>
        <w:t>Quyết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định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này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quy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định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đặc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điểm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kinh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tế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-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kỹ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thuật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đối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với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dịch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vụ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sử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dụng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diện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tích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bán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hàng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tại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chợ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được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đầu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tư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từ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nguồn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vốn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nhà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nước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trên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địa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bàn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tỉnh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Hà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Nam.</w:t>
      </w:r>
      <w:r w:rsidR="00592C7F">
        <w:rPr>
          <w:rFonts w:eastAsia="Times New Roman" w:cs="Times New Roman"/>
          <w:szCs w:val="28"/>
        </w:rPr>
        <w:t xml:space="preserve"> </w:t>
      </w:r>
    </w:p>
    <w:p w:rsidR="00871A22" w:rsidRPr="00871A22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871A22">
        <w:rPr>
          <w:rFonts w:eastAsia="Times New Roman" w:cs="Times New Roman"/>
          <w:szCs w:val="28"/>
        </w:rPr>
        <w:t>2.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Đối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tượng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áp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dụng</w:t>
      </w:r>
      <w:r w:rsidR="00592C7F">
        <w:rPr>
          <w:rFonts w:eastAsia="Times New Roman" w:cs="Times New Roman"/>
          <w:szCs w:val="28"/>
        </w:rPr>
        <w:t xml:space="preserve"> </w:t>
      </w:r>
    </w:p>
    <w:p w:rsidR="00871A22" w:rsidRPr="00871A22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871A22">
        <w:rPr>
          <w:rFonts w:eastAsia="Times New Roman" w:cs="Times New Roman"/>
          <w:szCs w:val="28"/>
        </w:rPr>
        <w:t>Quyết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định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này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áp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dụng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đối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với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các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cơ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quan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quản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lý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nhà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nước,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các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tổ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chức,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cá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nhân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có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liên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quan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đến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quản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lý,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sử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dụng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diện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tích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bán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hàng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tại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chợ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được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đầu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tư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từ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nguồn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vốn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nhà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nước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trên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địa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bàn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tỉnh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Hà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Nam.</w:t>
      </w:r>
      <w:r w:rsidR="00592C7F">
        <w:rPr>
          <w:rFonts w:eastAsia="Times New Roman" w:cs="Times New Roman"/>
          <w:szCs w:val="28"/>
        </w:rPr>
        <w:t xml:space="preserve"> </w:t>
      </w:r>
    </w:p>
    <w:p w:rsidR="00871A22" w:rsidRPr="00A94C72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b/>
          <w:szCs w:val="28"/>
        </w:rPr>
      </w:pP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Điều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2</w:t>
      </w:r>
      <w:r w:rsidRPr="00A94C72">
        <w:rPr>
          <w:rFonts w:eastAsia="Times New Roman" w:cs="Times New Roman"/>
          <w:b/>
          <w:szCs w:val="28"/>
          <w:shd w:val="clear" w:color="auto" w:fill="FFFFFF"/>
        </w:rPr>
        <w:t>.</w:t>
      </w:r>
      <w:r w:rsidR="00592C7F">
        <w:rPr>
          <w:rFonts w:eastAsia="Times New Roman" w:cs="Times New Roman"/>
          <w:b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Đặc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điểm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kinh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tế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kỹ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thuật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của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dịch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vụ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sử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dụng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diện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tích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bán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hàng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tại</w:t>
      </w:r>
      <w:r w:rsidR="00592C7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A94C72">
        <w:rPr>
          <w:rFonts w:eastAsia="Times New Roman" w:cs="Times New Roman"/>
          <w:b/>
          <w:bCs/>
          <w:szCs w:val="28"/>
          <w:shd w:val="clear" w:color="auto" w:fill="FFFFFF"/>
        </w:rPr>
        <w:t>chợ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</w:p>
    <w:p w:rsidR="00A94C72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871A22">
        <w:rPr>
          <w:rFonts w:eastAsia="Times New Roman" w:cs="Times New Roman"/>
          <w:szCs w:val="28"/>
        </w:rPr>
        <w:t>Đặc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điểm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kinh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tế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kỹ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thuật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của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dịch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vụ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sử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dụng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diện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tích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bán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hàng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tại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chợ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được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đầu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tư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từ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nguồn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vốn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nhà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nước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trên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địa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bàn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tỉnh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Hà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Nam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quy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định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tại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Phụ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lục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kèm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theo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Quyết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định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này.</w:t>
      </w:r>
      <w:r w:rsidR="00592C7F">
        <w:rPr>
          <w:rFonts w:eastAsia="Times New Roman" w:cs="Times New Roman"/>
          <w:szCs w:val="28"/>
        </w:rPr>
        <w:t xml:space="preserve"> </w:t>
      </w:r>
    </w:p>
    <w:p w:rsidR="00A94C72" w:rsidRPr="00A94C72" w:rsidRDefault="00871A22" w:rsidP="001B5115">
      <w:pPr>
        <w:spacing w:before="120" w:after="120" w:line="240" w:lineRule="atLeast"/>
        <w:ind w:firstLine="567"/>
        <w:jc w:val="both"/>
        <w:rPr>
          <w:rFonts w:eastAsia="Times New Roman" w:cs="Times New Roman"/>
          <w:b/>
          <w:szCs w:val="28"/>
        </w:rPr>
      </w:pPr>
      <w:r w:rsidRPr="00A94C72">
        <w:rPr>
          <w:rFonts w:eastAsia="Times New Roman" w:cs="Times New Roman"/>
          <w:b/>
          <w:szCs w:val="28"/>
        </w:rPr>
        <w:t>Điều</w:t>
      </w:r>
      <w:r w:rsidR="00592C7F">
        <w:rPr>
          <w:rFonts w:eastAsia="Times New Roman" w:cs="Times New Roman"/>
          <w:b/>
          <w:szCs w:val="28"/>
        </w:rPr>
        <w:t xml:space="preserve"> </w:t>
      </w:r>
      <w:r w:rsidRPr="00A94C72">
        <w:rPr>
          <w:rFonts w:eastAsia="Times New Roman" w:cs="Times New Roman"/>
          <w:b/>
          <w:szCs w:val="28"/>
        </w:rPr>
        <w:t>3.</w:t>
      </w:r>
      <w:r w:rsidR="00592C7F">
        <w:rPr>
          <w:rFonts w:eastAsia="Times New Roman" w:cs="Times New Roman"/>
          <w:b/>
          <w:szCs w:val="28"/>
        </w:rPr>
        <w:t xml:space="preserve"> </w:t>
      </w:r>
      <w:r w:rsidRPr="00A94C72">
        <w:rPr>
          <w:rFonts w:eastAsia="Times New Roman" w:cs="Times New Roman"/>
          <w:b/>
          <w:szCs w:val="28"/>
        </w:rPr>
        <w:t>Điều</w:t>
      </w:r>
      <w:r w:rsidR="00592C7F">
        <w:rPr>
          <w:rFonts w:eastAsia="Times New Roman" w:cs="Times New Roman"/>
          <w:b/>
          <w:szCs w:val="28"/>
        </w:rPr>
        <w:t xml:space="preserve"> </w:t>
      </w:r>
      <w:r w:rsidRPr="00A94C72">
        <w:rPr>
          <w:rFonts w:eastAsia="Times New Roman" w:cs="Times New Roman"/>
          <w:b/>
          <w:szCs w:val="28"/>
        </w:rPr>
        <w:t>khoản</w:t>
      </w:r>
      <w:r w:rsidR="00592C7F">
        <w:rPr>
          <w:rFonts w:eastAsia="Times New Roman" w:cs="Times New Roman"/>
          <w:b/>
          <w:szCs w:val="28"/>
        </w:rPr>
        <w:t xml:space="preserve"> </w:t>
      </w:r>
      <w:r w:rsidRPr="00A94C72">
        <w:rPr>
          <w:rFonts w:eastAsia="Times New Roman" w:cs="Times New Roman"/>
          <w:b/>
          <w:szCs w:val="28"/>
        </w:rPr>
        <w:t>thi</w:t>
      </w:r>
      <w:r w:rsidR="00592C7F">
        <w:rPr>
          <w:rFonts w:eastAsia="Times New Roman" w:cs="Times New Roman"/>
          <w:b/>
          <w:szCs w:val="28"/>
        </w:rPr>
        <w:t xml:space="preserve"> </w:t>
      </w:r>
      <w:r w:rsidRPr="00A94C72">
        <w:rPr>
          <w:rFonts w:eastAsia="Times New Roman" w:cs="Times New Roman"/>
          <w:b/>
          <w:szCs w:val="28"/>
        </w:rPr>
        <w:t>hành</w:t>
      </w:r>
      <w:r w:rsidR="00592C7F">
        <w:rPr>
          <w:rFonts w:eastAsia="Times New Roman" w:cs="Times New Roman"/>
          <w:b/>
          <w:szCs w:val="28"/>
        </w:rPr>
        <w:t xml:space="preserve"> </w:t>
      </w:r>
    </w:p>
    <w:p w:rsidR="001B5115" w:rsidRDefault="00871A22" w:rsidP="001B5115">
      <w:pPr>
        <w:ind w:firstLine="567"/>
        <w:rPr>
          <w:rFonts w:eastAsia="Times New Roman" w:cs="Times New Roman"/>
          <w:szCs w:val="28"/>
        </w:rPr>
      </w:pPr>
      <w:r w:rsidRPr="00871A22">
        <w:rPr>
          <w:rFonts w:eastAsia="Times New Roman" w:cs="Times New Roman"/>
          <w:szCs w:val="28"/>
        </w:rPr>
        <w:t>1.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Quyết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định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này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có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hiệu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lực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từ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ngày</w:t>
      </w:r>
      <w:r w:rsidR="00592C7F">
        <w:rPr>
          <w:rFonts w:eastAsia="Times New Roman" w:cs="Times New Roman"/>
          <w:szCs w:val="28"/>
        </w:rPr>
        <w:t xml:space="preserve"> </w:t>
      </w:r>
      <w:r w:rsidR="00645D08">
        <w:rPr>
          <w:rFonts w:eastAsia="Times New Roman" w:cs="Times New Roman"/>
          <w:szCs w:val="28"/>
        </w:rPr>
        <w:t xml:space="preserve">30 </w:t>
      </w:r>
      <w:r w:rsidRPr="00871A22">
        <w:rPr>
          <w:rFonts w:eastAsia="Times New Roman" w:cs="Times New Roman"/>
          <w:szCs w:val="28"/>
        </w:rPr>
        <w:t>tháng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6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năm</w:t>
      </w:r>
      <w:r w:rsidR="00592C7F">
        <w:rPr>
          <w:rFonts w:eastAsia="Times New Roman" w:cs="Times New Roman"/>
          <w:szCs w:val="28"/>
        </w:rPr>
        <w:t xml:space="preserve"> </w:t>
      </w:r>
      <w:r w:rsidRPr="00871A22">
        <w:rPr>
          <w:rFonts w:eastAsia="Times New Roman" w:cs="Times New Roman"/>
          <w:szCs w:val="28"/>
        </w:rPr>
        <w:t>2025</w:t>
      </w:r>
      <w:r w:rsidR="001B5115">
        <w:rPr>
          <w:rFonts w:eastAsia="Times New Roman" w:cs="Times New Roman"/>
          <w:szCs w:val="28"/>
        </w:rPr>
        <w:t xml:space="preserve">. </w:t>
      </w:r>
    </w:p>
    <w:p w:rsidR="001B5115" w:rsidRDefault="001B5115" w:rsidP="007B734A">
      <w:pPr>
        <w:ind w:firstLine="567"/>
        <w:jc w:val="both"/>
      </w:pPr>
      <w:r>
        <w:rPr>
          <w:rFonts w:eastAsia="Times New Roman" w:cs="Times New Roman"/>
          <w:szCs w:val="28"/>
        </w:rPr>
        <w:lastRenderedPageBreak/>
        <w:t xml:space="preserve">2. </w:t>
      </w:r>
      <w:r w:rsidRPr="00CF3507">
        <w:t>Chánh Văn phòng Ủy ban nhân dân tỉnh; Thủ trưởng các Sở, ban, ngành liên quan; Chủ tịch Ủy ban nhân dân các huyện, thị xã, thành phố; Chủ tịch Ủy ban nhân dân các xã, phường, thị trấn và các tổ chức, cá nhân có liên quan chịu trách nhiệm thi hành Quyết định này./.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2"/>
      </w:tblGrid>
      <w:tr w:rsidR="000A2221" w:rsidTr="00261C35">
        <w:tc>
          <w:tcPr>
            <w:tcW w:w="4786" w:type="dxa"/>
          </w:tcPr>
          <w:p w:rsidR="000A2221" w:rsidRPr="000A2221" w:rsidRDefault="000A2221" w:rsidP="007B734A">
            <w:pPr>
              <w:spacing w:line="240" w:lineRule="atLeast"/>
              <w:jc w:val="both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0A222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Nơi</w:t>
            </w:r>
            <w:r w:rsidR="00592C7F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A222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nhận:</w:t>
            </w:r>
            <w:r w:rsidR="00592C7F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0A2221" w:rsidRPr="000A2221" w:rsidRDefault="000A2221" w:rsidP="007B734A">
            <w:pPr>
              <w:spacing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0A2221">
              <w:rPr>
                <w:rFonts w:eastAsia="Times New Roman" w:cs="Times New Roman"/>
                <w:sz w:val="22"/>
              </w:rPr>
              <w:t>-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Như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Điều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3;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</w:p>
          <w:p w:rsidR="000A2221" w:rsidRPr="000A2221" w:rsidRDefault="000A2221" w:rsidP="007B734A">
            <w:pPr>
              <w:spacing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0A2221">
              <w:rPr>
                <w:rFonts w:eastAsia="Times New Roman" w:cs="Times New Roman"/>
                <w:sz w:val="22"/>
              </w:rPr>
              <w:t>-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TTTU,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TT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HĐND;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</w:p>
          <w:p w:rsidR="00B478B6" w:rsidRDefault="000A2221" w:rsidP="007B734A">
            <w:pPr>
              <w:spacing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0A2221">
              <w:rPr>
                <w:rFonts w:eastAsia="Times New Roman" w:cs="Times New Roman"/>
                <w:sz w:val="22"/>
              </w:rPr>
              <w:t>-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Chủ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tịch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và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các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PCT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UBND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tỉnh;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</w:p>
          <w:p w:rsidR="000A2221" w:rsidRPr="000A2221" w:rsidRDefault="000A2221" w:rsidP="007B734A">
            <w:pPr>
              <w:spacing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0A2221">
              <w:rPr>
                <w:rFonts w:eastAsia="Times New Roman" w:cs="Times New Roman"/>
                <w:sz w:val="22"/>
              </w:rPr>
              <w:t>-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UB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Mặt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trận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Tổ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quốc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tỉnh;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</w:p>
          <w:p w:rsidR="002A13D4" w:rsidRDefault="000A2221" w:rsidP="007B734A">
            <w:pPr>
              <w:spacing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0A2221">
              <w:rPr>
                <w:rFonts w:eastAsia="Times New Roman" w:cs="Times New Roman"/>
                <w:sz w:val="22"/>
              </w:rPr>
              <w:t>-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Vụ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pháp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chế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-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Bộ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Công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Thương;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</w:p>
          <w:p w:rsidR="000A2221" w:rsidRPr="000A2221" w:rsidRDefault="000A2221" w:rsidP="007B734A">
            <w:pPr>
              <w:spacing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0A2221">
              <w:rPr>
                <w:rFonts w:eastAsia="Times New Roman" w:cs="Times New Roman"/>
                <w:sz w:val="22"/>
              </w:rPr>
              <w:t>-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Cục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Kiểm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tra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VB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và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QLXLVPHC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-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Bộ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Tư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pháp;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</w:p>
          <w:p w:rsidR="000A2221" w:rsidRPr="000A2221" w:rsidRDefault="000A2221" w:rsidP="007B734A">
            <w:pPr>
              <w:spacing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0A2221">
              <w:rPr>
                <w:rFonts w:eastAsia="Times New Roman" w:cs="Times New Roman"/>
                <w:sz w:val="22"/>
              </w:rPr>
              <w:t>-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Công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báo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tỉnh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Hà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Nam;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</w:p>
          <w:p w:rsidR="000A2221" w:rsidRPr="000A2221" w:rsidRDefault="000A2221" w:rsidP="007B734A">
            <w:pPr>
              <w:spacing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0A2221">
              <w:rPr>
                <w:rFonts w:eastAsia="Times New Roman" w:cs="Times New Roman"/>
                <w:sz w:val="22"/>
              </w:rPr>
              <w:t>-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Cổng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TTĐT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tỉnh;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</w:p>
          <w:p w:rsidR="000A2221" w:rsidRPr="000A2221" w:rsidRDefault="000A2221" w:rsidP="007B734A">
            <w:pPr>
              <w:spacing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0A2221">
              <w:rPr>
                <w:rFonts w:eastAsia="Times New Roman" w:cs="Times New Roman"/>
                <w:sz w:val="22"/>
              </w:rPr>
              <w:t>-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VPUB: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LĐVP;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</w:p>
          <w:p w:rsidR="000A2221" w:rsidRPr="000A2221" w:rsidRDefault="000A2221" w:rsidP="007B734A">
            <w:pPr>
              <w:spacing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0A2221">
              <w:rPr>
                <w:rFonts w:eastAsia="Times New Roman" w:cs="Times New Roman"/>
                <w:sz w:val="22"/>
              </w:rPr>
              <w:t>-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Lưu: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VT,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  <w:r w:rsidRPr="000A2221">
              <w:rPr>
                <w:rFonts w:eastAsia="Times New Roman" w:cs="Times New Roman"/>
                <w:sz w:val="22"/>
              </w:rPr>
              <w:t>KT(Ha).</w:t>
            </w:r>
            <w:r w:rsidR="00592C7F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4502" w:type="dxa"/>
          </w:tcPr>
          <w:p w:rsidR="000A2221" w:rsidRPr="000A2221" w:rsidRDefault="000A2221" w:rsidP="007B734A">
            <w:pPr>
              <w:spacing w:line="240" w:lineRule="atLeas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A2221">
              <w:rPr>
                <w:rFonts w:eastAsia="Times New Roman" w:cs="Times New Roman"/>
                <w:b/>
                <w:bCs/>
                <w:szCs w:val="28"/>
              </w:rPr>
              <w:t>TM.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0A2221">
              <w:rPr>
                <w:rFonts w:eastAsia="Times New Roman" w:cs="Times New Roman"/>
                <w:b/>
                <w:bCs/>
                <w:szCs w:val="28"/>
              </w:rPr>
              <w:t>ỦY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0A2221">
              <w:rPr>
                <w:rFonts w:eastAsia="Times New Roman" w:cs="Times New Roman"/>
                <w:b/>
                <w:bCs/>
                <w:szCs w:val="28"/>
              </w:rPr>
              <w:t>BAN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0A2221">
              <w:rPr>
                <w:rFonts w:eastAsia="Times New Roman" w:cs="Times New Roman"/>
                <w:b/>
                <w:bCs/>
                <w:szCs w:val="28"/>
              </w:rPr>
              <w:t>NHÂN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0A2221">
              <w:rPr>
                <w:rFonts w:eastAsia="Times New Roman" w:cs="Times New Roman"/>
                <w:b/>
                <w:bCs/>
                <w:szCs w:val="28"/>
              </w:rPr>
              <w:t>DÂN</w:t>
            </w:r>
          </w:p>
          <w:p w:rsidR="000A2221" w:rsidRPr="000A2221" w:rsidRDefault="000A2221" w:rsidP="007B734A">
            <w:pPr>
              <w:spacing w:line="24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0A2221">
              <w:rPr>
                <w:rFonts w:eastAsia="Times New Roman" w:cs="Times New Roman"/>
                <w:b/>
                <w:bCs/>
                <w:szCs w:val="28"/>
              </w:rPr>
              <w:t>KT.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0A2221">
              <w:rPr>
                <w:rFonts w:eastAsia="Times New Roman" w:cs="Times New Roman"/>
                <w:b/>
                <w:bCs/>
                <w:szCs w:val="28"/>
              </w:rPr>
              <w:t>CHỦ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0A2221">
              <w:rPr>
                <w:rFonts w:eastAsia="Times New Roman" w:cs="Times New Roman"/>
                <w:b/>
                <w:bCs/>
                <w:szCs w:val="28"/>
              </w:rPr>
              <w:t>TỊCH</w:t>
            </w:r>
          </w:p>
          <w:p w:rsidR="000A2221" w:rsidRPr="000A2221" w:rsidRDefault="000A2221" w:rsidP="007B734A">
            <w:pPr>
              <w:spacing w:line="240" w:lineRule="atLeas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A2221">
              <w:rPr>
                <w:rFonts w:eastAsia="Times New Roman" w:cs="Times New Roman"/>
                <w:b/>
                <w:bCs/>
                <w:szCs w:val="28"/>
              </w:rPr>
              <w:t>PHÓ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0A2221">
              <w:rPr>
                <w:rFonts w:eastAsia="Times New Roman" w:cs="Times New Roman"/>
                <w:b/>
                <w:bCs/>
                <w:szCs w:val="28"/>
              </w:rPr>
              <w:t>CHỦ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0A2221">
              <w:rPr>
                <w:rFonts w:eastAsia="Times New Roman" w:cs="Times New Roman"/>
                <w:b/>
                <w:bCs/>
                <w:szCs w:val="28"/>
              </w:rPr>
              <w:t>TỊCH</w:t>
            </w:r>
          </w:p>
          <w:p w:rsidR="000A2221" w:rsidRDefault="000A2221" w:rsidP="007B734A">
            <w:pPr>
              <w:spacing w:line="24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0A2221" w:rsidRDefault="000A2221" w:rsidP="007B734A">
            <w:pPr>
              <w:spacing w:line="24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7E7651" w:rsidRDefault="007E7651" w:rsidP="007B734A">
            <w:pPr>
              <w:spacing w:line="24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0A2221" w:rsidRPr="000A2221" w:rsidRDefault="000A2221" w:rsidP="007B734A">
            <w:pPr>
              <w:spacing w:line="24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0A2221" w:rsidRDefault="000A2221" w:rsidP="007B734A">
            <w:pPr>
              <w:spacing w:line="240" w:lineRule="atLeast"/>
              <w:jc w:val="center"/>
              <w:rPr>
                <w:rFonts w:eastAsia="Times New Roman" w:cs="Times New Roman"/>
                <w:szCs w:val="28"/>
              </w:rPr>
            </w:pPr>
            <w:r w:rsidRPr="000A2221">
              <w:rPr>
                <w:rFonts w:eastAsia="Times New Roman" w:cs="Times New Roman"/>
                <w:b/>
                <w:bCs/>
                <w:szCs w:val="28"/>
              </w:rPr>
              <w:t>Nguyễn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0A2221">
              <w:rPr>
                <w:rFonts w:eastAsia="Times New Roman" w:cs="Times New Roman"/>
                <w:b/>
                <w:bCs/>
                <w:szCs w:val="28"/>
              </w:rPr>
              <w:t>Đức</w:t>
            </w:r>
            <w:r w:rsidR="00592C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0A2221">
              <w:rPr>
                <w:rFonts w:eastAsia="Times New Roman" w:cs="Times New Roman"/>
                <w:b/>
                <w:bCs/>
                <w:szCs w:val="28"/>
              </w:rPr>
              <w:t>Vượng</w:t>
            </w:r>
          </w:p>
        </w:tc>
      </w:tr>
    </w:tbl>
    <w:p w:rsidR="00871A22" w:rsidRPr="00871A22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</w:p>
    <w:p w:rsidR="00871A22" w:rsidRPr="00295FB0" w:rsidRDefault="00871A22" w:rsidP="0025184D">
      <w:pPr>
        <w:spacing w:before="120" w:after="120" w:line="240" w:lineRule="atLeast"/>
        <w:ind w:firstLine="567"/>
        <w:jc w:val="center"/>
        <w:rPr>
          <w:rFonts w:eastAsia="Times New Roman" w:cs="Times New Roman"/>
          <w:b/>
          <w:szCs w:val="28"/>
        </w:rPr>
      </w:pPr>
      <w:r w:rsidRPr="00295FB0">
        <w:rPr>
          <w:rFonts w:eastAsia="Times New Roman" w:cs="Times New Roman"/>
          <w:b/>
          <w:bCs/>
          <w:szCs w:val="28"/>
        </w:rPr>
        <w:t>PHỤ</w:t>
      </w:r>
      <w:r w:rsidR="00592C7F">
        <w:rPr>
          <w:rFonts w:eastAsia="Times New Roman" w:cs="Times New Roman"/>
          <w:b/>
          <w:bCs/>
          <w:szCs w:val="28"/>
        </w:rPr>
        <w:t xml:space="preserve"> </w:t>
      </w:r>
      <w:r w:rsidRPr="00295FB0">
        <w:rPr>
          <w:rFonts w:eastAsia="Times New Roman" w:cs="Times New Roman"/>
          <w:b/>
          <w:bCs/>
          <w:szCs w:val="28"/>
        </w:rPr>
        <w:t>LỤC</w:t>
      </w:r>
    </w:p>
    <w:p w:rsidR="00CD14FA" w:rsidRPr="00CD14FA" w:rsidRDefault="00871A22" w:rsidP="00CD14FA">
      <w:pPr>
        <w:spacing w:before="120" w:after="120" w:line="240" w:lineRule="atLeast"/>
        <w:jc w:val="center"/>
        <w:rPr>
          <w:rFonts w:eastAsia="Times New Roman" w:cs="Times New Roman"/>
          <w:b/>
          <w:bCs/>
          <w:szCs w:val="28"/>
        </w:rPr>
      </w:pPr>
      <w:r w:rsidRPr="00CD14FA">
        <w:rPr>
          <w:rFonts w:eastAsia="Times New Roman" w:cs="Times New Roman"/>
          <w:b/>
          <w:bCs/>
          <w:szCs w:val="28"/>
        </w:rPr>
        <w:t>Quy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định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đặc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điểm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kinh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tế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-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kỹ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thuật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của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dịch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vụ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sử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dụng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diện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tích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bán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hàng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tại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chợ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được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đầu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tư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từ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nguồn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vốn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nhà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nước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trên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địa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bàn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tỉnh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Hà</w:t>
      </w:r>
      <w:r w:rsidR="00592C7F" w:rsidRPr="00CD14FA">
        <w:rPr>
          <w:rFonts w:eastAsia="Times New Roman" w:cs="Times New Roman"/>
          <w:b/>
          <w:bCs/>
          <w:szCs w:val="28"/>
        </w:rPr>
        <w:t xml:space="preserve"> </w:t>
      </w:r>
      <w:r w:rsidRPr="00CD14FA">
        <w:rPr>
          <w:rFonts w:eastAsia="Times New Roman" w:cs="Times New Roman"/>
          <w:b/>
          <w:bCs/>
          <w:szCs w:val="28"/>
        </w:rPr>
        <w:t>Nam</w:t>
      </w:r>
    </w:p>
    <w:p w:rsidR="00871A22" w:rsidRPr="00E26714" w:rsidRDefault="00871A22" w:rsidP="00E26714">
      <w:pPr>
        <w:spacing w:before="120" w:after="120" w:line="240" w:lineRule="atLeast"/>
        <w:jc w:val="center"/>
        <w:rPr>
          <w:rFonts w:eastAsia="Times New Roman" w:cs="Times New Roman"/>
          <w:i/>
          <w:sz w:val="26"/>
          <w:szCs w:val="26"/>
        </w:rPr>
      </w:pPr>
      <w:r w:rsidRPr="00E26714">
        <w:rPr>
          <w:rFonts w:eastAsia="Times New Roman" w:cs="Times New Roman"/>
          <w:i/>
          <w:iCs/>
          <w:sz w:val="26"/>
          <w:szCs w:val="26"/>
        </w:rPr>
        <w:t>(Ban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hành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kèm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theo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Quyết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định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số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="00E23897" w:rsidRPr="00E26714">
        <w:rPr>
          <w:rFonts w:eastAsia="Times New Roman" w:cs="Times New Roman"/>
          <w:i/>
          <w:iCs/>
          <w:sz w:val="26"/>
          <w:szCs w:val="26"/>
        </w:rPr>
        <w:t>51</w:t>
      </w:r>
      <w:r w:rsidRPr="00E26714">
        <w:rPr>
          <w:rFonts w:eastAsia="Times New Roman" w:cs="Times New Roman"/>
          <w:i/>
          <w:iCs/>
          <w:sz w:val="26"/>
          <w:szCs w:val="26"/>
        </w:rPr>
        <w:t>/2025/QĐ-UBND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ngày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="004A72F6">
        <w:rPr>
          <w:rFonts w:eastAsia="Times New Roman" w:cs="Times New Roman"/>
          <w:i/>
          <w:iCs/>
          <w:sz w:val="26"/>
          <w:szCs w:val="26"/>
        </w:rPr>
        <w:t>2</w:t>
      </w:r>
      <w:r w:rsidR="00E23897" w:rsidRPr="00E26714">
        <w:rPr>
          <w:rFonts w:eastAsia="Times New Roman" w:cs="Times New Roman"/>
          <w:i/>
          <w:iCs/>
          <w:sz w:val="26"/>
          <w:szCs w:val="26"/>
        </w:rPr>
        <w:t xml:space="preserve">0 </w:t>
      </w:r>
      <w:r w:rsidRPr="00E26714">
        <w:rPr>
          <w:rFonts w:eastAsia="Times New Roman" w:cs="Times New Roman"/>
          <w:i/>
          <w:iCs/>
          <w:sz w:val="26"/>
          <w:szCs w:val="26"/>
        </w:rPr>
        <w:t>tháng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="00E23897" w:rsidRPr="00E26714">
        <w:rPr>
          <w:rFonts w:eastAsia="Times New Roman" w:cs="Times New Roman"/>
          <w:i/>
          <w:iCs/>
          <w:sz w:val="26"/>
          <w:szCs w:val="26"/>
        </w:rPr>
        <w:t xml:space="preserve">6 </w:t>
      </w:r>
      <w:r w:rsidRPr="00E26714">
        <w:rPr>
          <w:rFonts w:eastAsia="Times New Roman" w:cs="Times New Roman"/>
          <w:i/>
          <w:iCs/>
          <w:sz w:val="26"/>
          <w:szCs w:val="26"/>
        </w:rPr>
        <w:t>năm</w:t>
      </w:r>
      <w:r w:rsidR="00D30801" w:rsidRPr="00E26714">
        <w:rPr>
          <w:rFonts w:eastAsia="Times New Roman" w:cs="Times New Roman"/>
          <w:i/>
          <w:iCs/>
          <w:sz w:val="26"/>
          <w:szCs w:val="26"/>
        </w:rPr>
        <w:t xml:space="preserve"> 2025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của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Ủy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ban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nhân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dân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tỉnh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Hà</w:t>
      </w:r>
      <w:r w:rsidR="00592C7F" w:rsidRPr="00E26714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E26714">
        <w:rPr>
          <w:rFonts w:eastAsia="Times New Roman" w:cs="Times New Roman"/>
          <w:i/>
          <w:iCs/>
          <w:sz w:val="26"/>
          <w:szCs w:val="26"/>
        </w:rPr>
        <w:t>Nam)</w:t>
      </w:r>
    </w:p>
    <w:tbl>
      <w:tblPr>
        <w:tblW w:w="95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3210"/>
        <w:gridCol w:w="5519"/>
      </w:tblGrid>
      <w:tr w:rsidR="00871A22" w:rsidRPr="00871A22" w:rsidTr="00295FB0">
        <w:trPr>
          <w:trHeight w:val="71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1A22" w:rsidRPr="009172DD" w:rsidRDefault="00871A22" w:rsidP="0025184D">
            <w:pPr>
              <w:spacing w:before="120" w:after="120" w:line="240" w:lineRule="atLeast"/>
              <w:ind w:right="-242"/>
              <w:jc w:val="center"/>
              <w:rPr>
                <w:rFonts w:eastAsia="Times New Roman" w:cs="Times New Roman"/>
                <w:b/>
                <w:szCs w:val="28"/>
              </w:rPr>
            </w:pPr>
            <w:r w:rsidRPr="009172DD"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1A22" w:rsidRPr="009172DD" w:rsidRDefault="00871A22" w:rsidP="0025184D">
            <w:pPr>
              <w:spacing w:before="120" w:after="120" w:line="240" w:lineRule="atLeast"/>
              <w:ind w:left="42"/>
              <w:jc w:val="center"/>
              <w:rPr>
                <w:rFonts w:eastAsia="Times New Roman" w:cs="Times New Roman"/>
                <w:b/>
                <w:szCs w:val="28"/>
              </w:rPr>
            </w:pPr>
            <w:r w:rsidRPr="009172DD">
              <w:rPr>
                <w:rFonts w:eastAsia="Times New Roman" w:cs="Times New Roman"/>
                <w:b/>
                <w:bCs/>
                <w:szCs w:val="28"/>
              </w:rPr>
              <w:t>Tên</w:t>
            </w:r>
            <w:r w:rsidR="00592C7F" w:rsidRPr="009172D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9172DD">
              <w:rPr>
                <w:rFonts w:eastAsia="Times New Roman" w:cs="Times New Roman"/>
                <w:b/>
                <w:bCs/>
                <w:szCs w:val="28"/>
              </w:rPr>
              <w:t>gọi</w:t>
            </w:r>
            <w:r w:rsidR="00592C7F" w:rsidRPr="009172D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9172DD">
              <w:rPr>
                <w:rFonts w:eastAsia="Times New Roman" w:cs="Times New Roman"/>
                <w:b/>
                <w:bCs/>
                <w:szCs w:val="28"/>
              </w:rPr>
              <w:t>chi</w:t>
            </w:r>
            <w:r w:rsidR="00592C7F" w:rsidRPr="009172D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9172DD">
              <w:rPr>
                <w:rFonts w:eastAsia="Times New Roman" w:cs="Times New Roman"/>
                <w:b/>
                <w:bCs/>
                <w:szCs w:val="28"/>
              </w:rPr>
              <w:t>tiết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1A22" w:rsidRPr="009172DD" w:rsidRDefault="00871A22" w:rsidP="0025184D">
            <w:pPr>
              <w:spacing w:before="120" w:after="120" w:line="240" w:lineRule="atLeast"/>
              <w:ind w:firstLine="26"/>
              <w:jc w:val="center"/>
              <w:rPr>
                <w:rFonts w:eastAsia="Times New Roman" w:cs="Times New Roman"/>
                <w:b/>
                <w:szCs w:val="28"/>
              </w:rPr>
            </w:pPr>
            <w:r w:rsidRPr="009172DD">
              <w:rPr>
                <w:rFonts w:eastAsia="Times New Roman" w:cs="Times New Roman"/>
                <w:b/>
                <w:bCs/>
                <w:szCs w:val="28"/>
              </w:rPr>
              <w:t>Chủng</w:t>
            </w:r>
            <w:r w:rsidR="00592C7F" w:rsidRPr="009172D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9172DD">
              <w:rPr>
                <w:rFonts w:eastAsia="Times New Roman" w:cs="Times New Roman"/>
                <w:b/>
                <w:bCs/>
                <w:szCs w:val="28"/>
              </w:rPr>
              <w:t>loại</w:t>
            </w:r>
            <w:r w:rsidR="00592C7F" w:rsidRPr="009172D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9172DD">
              <w:rPr>
                <w:rFonts w:eastAsia="Times New Roman" w:cs="Times New Roman"/>
                <w:b/>
                <w:bCs/>
                <w:szCs w:val="28"/>
              </w:rPr>
              <w:t>cụ</w:t>
            </w:r>
            <w:r w:rsidR="00592C7F" w:rsidRPr="009172D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9172DD">
              <w:rPr>
                <w:rFonts w:eastAsia="Times New Roman" w:cs="Times New Roman"/>
                <w:b/>
                <w:bCs/>
                <w:szCs w:val="28"/>
              </w:rPr>
              <w:t>thể/đặc</w:t>
            </w:r>
            <w:r w:rsidR="00592C7F" w:rsidRPr="009172D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9172DD">
              <w:rPr>
                <w:rFonts w:eastAsia="Times New Roman" w:cs="Times New Roman"/>
                <w:b/>
                <w:bCs/>
                <w:szCs w:val="28"/>
              </w:rPr>
              <w:t>điểm</w:t>
            </w:r>
            <w:r w:rsidR="00592C7F" w:rsidRPr="009172D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9172DD">
              <w:rPr>
                <w:rFonts w:eastAsia="Times New Roman" w:cs="Times New Roman"/>
                <w:b/>
                <w:bCs/>
                <w:szCs w:val="28"/>
              </w:rPr>
              <w:t>cơ</w:t>
            </w:r>
            <w:r w:rsidR="00592C7F" w:rsidRPr="009172D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9172DD">
              <w:rPr>
                <w:rFonts w:eastAsia="Times New Roman" w:cs="Times New Roman"/>
                <w:b/>
                <w:bCs/>
                <w:szCs w:val="28"/>
              </w:rPr>
              <w:t>bản</w:t>
            </w:r>
          </w:p>
        </w:tc>
      </w:tr>
      <w:tr w:rsidR="00871A22" w:rsidRPr="00871A22" w:rsidTr="00295FB0">
        <w:trPr>
          <w:trHeight w:val="4206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1A22" w:rsidRPr="00871A22" w:rsidRDefault="00871A22" w:rsidP="0025184D">
            <w:pPr>
              <w:spacing w:before="120" w:after="120" w:line="240" w:lineRule="atLeast"/>
              <w:jc w:val="center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1A22" w:rsidRPr="00871A22" w:rsidRDefault="00871A22" w:rsidP="00623536">
            <w:pPr>
              <w:spacing w:before="120" w:after="120" w:line="240" w:lineRule="atLeast"/>
              <w:ind w:left="42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</w:rPr>
              <w:t>Ki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-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ốt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bán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hàng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(hoặc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gian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bán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hàng)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tại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chợ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1A22" w:rsidRPr="00871A22" w:rsidRDefault="00871A22" w:rsidP="00A21414">
            <w:pPr>
              <w:spacing w:before="120" w:after="120" w:line="240" w:lineRule="atLeast"/>
              <w:ind w:left="36" w:firstLine="26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-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Dịch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vụ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sử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dụng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diện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tích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bán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hàng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tại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chợ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là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Ki-ốt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(hoặc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gian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bán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hàng),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tính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trên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</w:t>
            </w:r>
            <w:r w:rsidRPr="00871A22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="00592C7F">
              <w:rPr>
                <w:rFonts w:eastAsia="Times New Roman" w:cs="Times New Roman"/>
                <w:szCs w:val="28"/>
                <w:vertAlign w:val="superscript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diện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tích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bán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hàng.</w:t>
            </w:r>
          </w:p>
          <w:p w:rsidR="00871A22" w:rsidRPr="00871A22" w:rsidRDefault="00871A22" w:rsidP="00A21414">
            <w:pPr>
              <w:spacing w:before="120" w:after="120" w:line="240" w:lineRule="atLeast"/>
              <w:ind w:left="36" w:firstLine="26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-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Là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công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trình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độc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lập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hoặc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là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một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gian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trong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một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dãy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nhà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và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được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bố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trí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cố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định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trong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phạm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chợ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theo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thiết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kế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xây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dựng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chợ.</w:t>
            </w:r>
          </w:p>
          <w:p w:rsidR="006C12B6" w:rsidRDefault="00871A22" w:rsidP="00A21414">
            <w:pPr>
              <w:spacing w:before="120" w:after="120" w:line="240" w:lineRule="atLeast"/>
              <w:ind w:left="36" w:firstLine="26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-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Có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mái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che,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có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tường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hoặc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vách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ngăn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riêng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biệt.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</w:p>
          <w:p w:rsidR="00871A22" w:rsidRPr="00871A22" w:rsidRDefault="00871A22" w:rsidP="00A21414">
            <w:pPr>
              <w:spacing w:before="120" w:after="120" w:line="240" w:lineRule="atLeast"/>
              <w:ind w:left="36" w:firstLine="26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-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Tiếp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giáp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với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đường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giao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thông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trong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và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ngoài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phạm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chợ;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đảm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bảo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công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tác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phòng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cháy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chữa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cháy,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vệ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sinh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môi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trường.</w:t>
            </w:r>
          </w:p>
          <w:p w:rsidR="00871A22" w:rsidRPr="00871A22" w:rsidRDefault="00871A22" w:rsidP="00623536">
            <w:pPr>
              <w:spacing w:before="120" w:after="120" w:line="240" w:lineRule="atLeast"/>
              <w:ind w:firstLine="26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-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Có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thể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sử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dụng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nguồn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cấp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điện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và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đồng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hồ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(công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tơ)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điện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riêng.</w:t>
            </w:r>
          </w:p>
          <w:p w:rsidR="00871A22" w:rsidRPr="00871A22" w:rsidRDefault="00871A22" w:rsidP="00623536">
            <w:pPr>
              <w:spacing w:before="120" w:after="120" w:line="240" w:lineRule="atLeast"/>
              <w:ind w:firstLine="26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-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Có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diện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tích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tối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thiểu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03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</w:t>
            </w:r>
            <w:r w:rsidRPr="00871A22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.</w:t>
            </w:r>
          </w:p>
        </w:tc>
      </w:tr>
      <w:tr w:rsidR="00871A22" w:rsidRPr="00871A22" w:rsidTr="00295FB0">
        <w:trPr>
          <w:trHeight w:val="3562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1A22" w:rsidRPr="00871A22" w:rsidRDefault="00871A22" w:rsidP="0025184D">
            <w:pPr>
              <w:spacing w:before="120" w:after="120" w:line="240" w:lineRule="atLeast"/>
              <w:jc w:val="center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1A22" w:rsidRPr="00871A22" w:rsidRDefault="00871A22" w:rsidP="00623536">
            <w:pPr>
              <w:spacing w:before="120" w:after="120" w:line="240" w:lineRule="atLeast"/>
              <w:ind w:left="42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</w:rPr>
              <w:t>Quầy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hàng,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sạp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hàng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trong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nhà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chợ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chính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(và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các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hạng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mục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công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trình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có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mái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khác)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1A22" w:rsidRPr="00871A22" w:rsidRDefault="00871A22" w:rsidP="00623536">
            <w:pPr>
              <w:spacing w:before="120" w:after="120" w:line="240" w:lineRule="atLeast"/>
              <w:ind w:firstLine="26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-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Dịch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vụ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sử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dụng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diện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tích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bán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hàng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là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quầy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hàng,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sạp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hàng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trong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nhà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chợ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chính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(và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các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hạng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mục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công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trình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có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mái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khác),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tính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trên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</w:t>
            </w:r>
            <w:r w:rsidRPr="00871A22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diện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tích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bán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hàng.</w:t>
            </w:r>
          </w:p>
          <w:p w:rsidR="00B074BA" w:rsidRDefault="00871A22" w:rsidP="00623536">
            <w:pPr>
              <w:spacing w:before="120" w:after="120" w:line="240" w:lineRule="atLeast"/>
              <w:ind w:firstLine="26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-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Quầy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hàng,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sạp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hàng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được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bố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trí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cố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định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trong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</w:rPr>
              <w:t>p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hạm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chợ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theo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thiết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kế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xây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dựng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chợ;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có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mái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che,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không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có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tường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(vách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ngăn)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cố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định.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</w:p>
          <w:p w:rsidR="00871A22" w:rsidRPr="00871A22" w:rsidRDefault="00871A22" w:rsidP="00623536">
            <w:pPr>
              <w:spacing w:before="120" w:after="120" w:line="240" w:lineRule="atLeast"/>
              <w:ind w:firstLine="26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-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Tiếp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giáp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với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đường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giao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thông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nội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bộ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chợ;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đảm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bảo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công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tác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phòng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cháy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chữa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cháy,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vệ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sinh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môi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trường.</w:t>
            </w:r>
          </w:p>
          <w:p w:rsidR="00871A22" w:rsidRPr="00871A22" w:rsidRDefault="00871A22" w:rsidP="00623536">
            <w:pPr>
              <w:spacing w:before="120" w:after="120" w:line="240" w:lineRule="atLeast"/>
              <w:ind w:firstLine="26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-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Có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diện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tích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tối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thiểu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03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</w:t>
            </w:r>
            <w:r w:rsidRPr="00871A22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.</w:t>
            </w:r>
          </w:p>
        </w:tc>
      </w:tr>
      <w:tr w:rsidR="00871A22" w:rsidRPr="00871A22" w:rsidTr="00295FB0">
        <w:trPr>
          <w:trHeight w:val="324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1A22" w:rsidRPr="00871A22" w:rsidRDefault="00871A22" w:rsidP="0025184D">
            <w:pPr>
              <w:spacing w:before="120" w:after="120" w:line="240" w:lineRule="atLeast"/>
              <w:jc w:val="center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1A22" w:rsidRPr="00871A22" w:rsidRDefault="00871A22" w:rsidP="00623536">
            <w:pPr>
              <w:spacing w:before="120" w:after="120" w:line="240" w:lineRule="atLeast"/>
              <w:ind w:left="42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Dịch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vụ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sử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dụng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diện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tích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bán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hàng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ngoài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trời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1A22" w:rsidRPr="00871A22" w:rsidRDefault="00871A22" w:rsidP="00623536">
            <w:pPr>
              <w:spacing w:before="120" w:after="120" w:line="240" w:lineRule="atLeast"/>
              <w:ind w:firstLine="26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-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Dịch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vụ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sử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dụng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diện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tích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bán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hàng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ngoài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trời,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tính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trên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</w:t>
            </w:r>
            <w:r w:rsidRPr="00871A22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="00592C7F">
              <w:rPr>
                <w:rFonts w:eastAsia="Times New Roman" w:cs="Times New Roman"/>
                <w:szCs w:val="28"/>
                <w:vertAlign w:val="superscript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diện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tích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bán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hàng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hoặc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trên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lượt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bán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hàng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trong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phạm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chợ.</w:t>
            </w:r>
          </w:p>
          <w:p w:rsidR="00871A22" w:rsidRPr="00871A22" w:rsidRDefault="00871A22" w:rsidP="00623536">
            <w:pPr>
              <w:spacing w:before="120" w:after="120" w:line="240" w:lineRule="atLeast"/>
              <w:ind w:firstLine="26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-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Tùy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theo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điều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kiện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của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từng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chợ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có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thể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bố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trí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có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mái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che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không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có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tường,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dưới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dạng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đơn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giản,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có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thể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cố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định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hay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động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và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bố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trí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ngoài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trời,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trong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sân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chợ.</w:t>
            </w:r>
          </w:p>
          <w:p w:rsidR="00871A22" w:rsidRPr="00871A22" w:rsidRDefault="00871A22" w:rsidP="00623536">
            <w:pPr>
              <w:spacing w:before="120" w:after="120" w:line="240" w:lineRule="atLeast"/>
              <w:ind w:firstLine="26"/>
              <w:jc w:val="both"/>
              <w:rPr>
                <w:rFonts w:eastAsia="Times New Roman" w:cs="Times New Roman"/>
                <w:szCs w:val="28"/>
              </w:rPr>
            </w:pP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-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Có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lối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phù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hợp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với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thiết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kế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xây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dựng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chợ;</w:t>
            </w:r>
            <w:r w:rsidR="00592C7F">
              <w:rPr>
                <w:rFonts w:eastAsia="Times New Roman" w:cs="Times New Roman"/>
                <w:szCs w:val="28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đảm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bảo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công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tác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phòng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cháy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chữa</w:t>
            </w:r>
            <w:r w:rsidR="00592C7F">
              <w:rPr>
                <w:rFonts w:eastAsia="Times New Roman" w:cs="Times New Roman"/>
                <w:szCs w:val="28"/>
                <w:shd w:val="clear" w:color="auto" w:fill="FFFFFF"/>
              </w:rPr>
              <w:t xml:space="preserve"> </w:t>
            </w:r>
            <w:r w:rsidRPr="00871A22">
              <w:rPr>
                <w:rFonts w:eastAsia="Times New Roman" w:cs="Times New Roman"/>
                <w:szCs w:val="28"/>
                <w:shd w:val="clear" w:color="auto" w:fill="FFFFFF"/>
              </w:rPr>
              <w:t>cháy.</w:t>
            </w:r>
          </w:p>
        </w:tc>
      </w:tr>
    </w:tbl>
    <w:p w:rsidR="00871A22" w:rsidRPr="00871A22" w:rsidRDefault="00871A22" w:rsidP="0025184D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</w:p>
    <w:p w:rsidR="00802B4C" w:rsidRPr="00871A22" w:rsidRDefault="00802B4C" w:rsidP="0025184D">
      <w:pPr>
        <w:spacing w:before="120" w:after="120" w:line="240" w:lineRule="atLeast"/>
        <w:ind w:firstLine="567"/>
        <w:jc w:val="both"/>
        <w:rPr>
          <w:rFonts w:cs="Times New Roman"/>
          <w:szCs w:val="28"/>
        </w:rPr>
      </w:pPr>
    </w:p>
    <w:sectPr w:rsidR="00802B4C" w:rsidRPr="00871A22" w:rsidSect="00604BD9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600" w:rsidRDefault="00455600" w:rsidP="00871A22">
      <w:pPr>
        <w:spacing w:after="0" w:line="240" w:lineRule="auto"/>
      </w:pPr>
      <w:r>
        <w:separator/>
      </w:r>
    </w:p>
  </w:endnote>
  <w:endnote w:type="continuationSeparator" w:id="0">
    <w:p w:rsidR="00455600" w:rsidRDefault="00455600" w:rsidP="0087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600" w:rsidRDefault="00455600" w:rsidP="00871A22">
      <w:pPr>
        <w:spacing w:after="0" w:line="240" w:lineRule="auto"/>
      </w:pPr>
      <w:r>
        <w:separator/>
      </w:r>
    </w:p>
  </w:footnote>
  <w:footnote w:type="continuationSeparator" w:id="0">
    <w:p w:rsidR="00455600" w:rsidRDefault="00455600" w:rsidP="0087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223221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604BD9" w:rsidRPr="00604BD9" w:rsidRDefault="00604BD9">
        <w:pPr>
          <w:pStyle w:val="Header"/>
          <w:jc w:val="center"/>
          <w:rPr>
            <w:sz w:val="26"/>
            <w:szCs w:val="26"/>
          </w:rPr>
        </w:pPr>
        <w:r w:rsidRPr="00604BD9">
          <w:rPr>
            <w:sz w:val="26"/>
            <w:szCs w:val="26"/>
          </w:rPr>
          <w:fldChar w:fldCharType="begin"/>
        </w:r>
        <w:r w:rsidRPr="00604BD9">
          <w:rPr>
            <w:sz w:val="26"/>
            <w:szCs w:val="26"/>
          </w:rPr>
          <w:instrText xml:space="preserve"> PAGE   \* MERGEFORMAT </w:instrText>
        </w:r>
        <w:r w:rsidRPr="00604BD9">
          <w:rPr>
            <w:sz w:val="26"/>
            <w:szCs w:val="26"/>
          </w:rPr>
          <w:fldChar w:fldCharType="separate"/>
        </w:r>
        <w:r w:rsidR="009E3EA1">
          <w:rPr>
            <w:noProof/>
            <w:sz w:val="26"/>
            <w:szCs w:val="26"/>
          </w:rPr>
          <w:t>2</w:t>
        </w:r>
        <w:r w:rsidRPr="00604BD9">
          <w:rPr>
            <w:noProof/>
            <w:sz w:val="26"/>
            <w:szCs w:val="26"/>
          </w:rPr>
          <w:fldChar w:fldCharType="end"/>
        </w:r>
      </w:p>
    </w:sdtContent>
  </w:sdt>
  <w:p w:rsidR="00871A22" w:rsidRDefault="00871A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22"/>
    <w:rsid w:val="000A2221"/>
    <w:rsid w:val="000C4461"/>
    <w:rsid w:val="001B5115"/>
    <w:rsid w:val="0025184D"/>
    <w:rsid w:val="00261C35"/>
    <w:rsid w:val="00295FB0"/>
    <w:rsid w:val="002A13D4"/>
    <w:rsid w:val="00382258"/>
    <w:rsid w:val="003F2667"/>
    <w:rsid w:val="00455600"/>
    <w:rsid w:val="004A72F6"/>
    <w:rsid w:val="00565506"/>
    <w:rsid w:val="00592C7F"/>
    <w:rsid w:val="00604BD9"/>
    <w:rsid w:val="00623536"/>
    <w:rsid w:val="00644326"/>
    <w:rsid w:val="00645D08"/>
    <w:rsid w:val="006C12B6"/>
    <w:rsid w:val="006D6527"/>
    <w:rsid w:val="006D7101"/>
    <w:rsid w:val="007040A2"/>
    <w:rsid w:val="00745002"/>
    <w:rsid w:val="007B734A"/>
    <w:rsid w:val="007E7651"/>
    <w:rsid w:val="00802B4C"/>
    <w:rsid w:val="00871A22"/>
    <w:rsid w:val="008867D5"/>
    <w:rsid w:val="008A2FAB"/>
    <w:rsid w:val="009172DD"/>
    <w:rsid w:val="009E3EA1"/>
    <w:rsid w:val="00A21414"/>
    <w:rsid w:val="00A87572"/>
    <w:rsid w:val="00A94C72"/>
    <w:rsid w:val="00AB6A55"/>
    <w:rsid w:val="00AD09E9"/>
    <w:rsid w:val="00B074BA"/>
    <w:rsid w:val="00B478B6"/>
    <w:rsid w:val="00B740FD"/>
    <w:rsid w:val="00CD14FA"/>
    <w:rsid w:val="00D30801"/>
    <w:rsid w:val="00E07421"/>
    <w:rsid w:val="00E23897"/>
    <w:rsid w:val="00E26714"/>
    <w:rsid w:val="00E3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1A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1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22"/>
  </w:style>
  <w:style w:type="paragraph" w:styleId="Footer">
    <w:name w:val="footer"/>
    <w:basedOn w:val="Normal"/>
    <w:link w:val="FooterChar"/>
    <w:uiPriority w:val="99"/>
    <w:unhideWhenUsed/>
    <w:rsid w:val="00871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22"/>
  </w:style>
  <w:style w:type="table" w:styleId="TableGrid">
    <w:name w:val="Table Grid"/>
    <w:basedOn w:val="TableNormal"/>
    <w:uiPriority w:val="59"/>
    <w:rsid w:val="00AB6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1A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1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22"/>
  </w:style>
  <w:style w:type="paragraph" w:styleId="Footer">
    <w:name w:val="footer"/>
    <w:basedOn w:val="Normal"/>
    <w:link w:val="FooterChar"/>
    <w:uiPriority w:val="99"/>
    <w:unhideWhenUsed/>
    <w:rsid w:val="00871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22"/>
  </w:style>
  <w:style w:type="table" w:styleId="TableGrid">
    <w:name w:val="Table Grid"/>
    <w:basedOn w:val="TableNormal"/>
    <w:uiPriority w:val="59"/>
    <w:rsid w:val="00AB6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A4ED3-C15E-4433-A2FD-BF95E6BE013F}"/>
</file>

<file path=customXml/itemProps2.xml><?xml version="1.0" encoding="utf-8"?>
<ds:datastoreItem xmlns:ds="http://schemas.openxmlformats.org/officeDocument/2006/customXml" ds:itemID="{1D7243A8-CEB2-4049-ACCA-16B24C0339F6}"/>
</file>

<file path=customXml/itemProps3.xml><?xml version="1.0" encoding="utf-8"?>
<ds:datastoreItem xmlns:ds="http://schemas.openxmlformats.org/officeDocument/2006/customXml" ds:itemID="{F0CEB615-378F-4CEE-B30D-8E3F92F4FD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dcterms:created xsi:type="dcterms:W3CDTF">2025-06-20T08:15:00Z</dcterms:created>
  <dcterms:modified xsi:type="dcterms:W3CDTF">2025-06-23T02:29:00Z</dcterms:modified>
</cp:coreProperties>
</file>